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for large-scale brain dynamics</w:t>
      </w:r>
    </w:p>
    <w:p>
      <w:pPr>
        <w:pStyle w:val="ListParagraph"/>
        <w:numPr>
          <w:ilvl w:val="0"/>
          <w:numId w:val="14"/>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4"/>
        </w:numPr>
      </w:pPr>
      <w:r>
        <w:t xml:space="preserve">Fc</w:t>
      </w:r>
      <w:r>
        <w:t xml:space="preserve">HNN</w:t>
      </w:r>
      <w:r>
        <w:t xml:space="preserve">s accurately reconstruct the dynamic repertoire of the brain in resting conditions</w:t>
      </w:r>
    </w:p>
    <w:p>
      <w:pPr>
        <w:pStyle w:val="ListParagraph"/>
        <w:numPr>
          <w:ilvl w:val="0"/>
          <w:numId w:val="14"/>
        </w:numPr>
      </w:pPr>
      <w:r>
        <w:t xml:space="preserve">Fc</w:t>
      </w:r>
      <w:r>
        <w:t xml:space="preserve">HNN</w:t>
      </w:r>
      <w:r>
        <w:t xml:space="preserve">s conceptualize both task-induced and pathological changes in brain activity as a shift in these dynamics</w:t>
      </w:r>
    </w:p>
    <w:p>
      <w:pPr>
        <w:pStyle w:val="ListParagraph"/>
        <w:numPr>
          <w:ilvl w:val="0"/>
          <w:numId w:val="14"/>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artificial neural networks (</w:t>
      </w:r>
      <w:r>
        <w:t xml:space="preserve">fcHNN</w:t>
      </w:r>
      <w:r>
        <w:t xml:space="preserve">s) as a model of recurrent, dynamic, macro-scale activity flow among brain regions.
</w:t>
      </w:r>
      <w:r>
        <w:t xml:space="preserve">fcHNN</w:t>
      </w:r>
      <w:r>
        <w:t xml:space="preserve">s are neither optimized to mimic certain brain characteristics nor trained to solve specific tasks, but simply initialized with the empirical functional connectome.
The </w:t>
      </w:r>
      <w:r>
        <w:t xml:space="preserve">fcHNN</w:t>
      </w:r>
      <w:r>
        <w:t xml:space="preserve"> framework identifies neurobiologically meaningful attractor states and provides a model for how these constrain brain dynamics.
Analyses of 7 distinct datasets (N≈1000) demonstrate that </w:t>
      </w:r>
      <w:r>
        <w:t xml:space="preserve">fcHNN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a heterogenous set of 7 experimental clinical and meta-analytic studies, encompassing a total of n≈1000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Importantly,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PCs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fcHNN</w:t>
      </w:r>
      <w:r>
        <w:t xml:space="preserve"> projection (i.e. the first two components of the </w:t>
      </w:r>
      <w:r>
        <w:t xml:space="preserve">fcHNN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true resting state brain state dynamics. During stochastic relaxation, the </w:t>
      </w:r>
      <w:r>
        <w:t xml:space="preserve">fcHNN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fcHNN</w:t>
      </w:r>
      <w:r>
        <w:t xml:space="preserve">s were found to successfully reproduce fine-grained details of the bimodal distribution observed in the real resting-state </w:t>
      </w:r>
      <w:r>
        <w:t xml:space="preserve">fMRI</w:t>
      </w:r>
      <w:r>
        <w:t xml:space="preserve"> data when projected onto the </w:t>
      </w:r>
      <w:r>
        <w:t xml:space="preserve">fcHNN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locate significantly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fcHNN</w:t>
      </w:r>
      <w:r>
        <w:t xml:space="preserve"> approach, we can go beyond the mean activation changes and investigate how the underlying dynamics of the brain are altered by different tasks and conditions. To this end, we conducted a flow analysis on the </w:t>
      </w:r>
      <w:r>
        <w:t xml:space="preserve">fcHNN</w:t>
      </w:r>
      <w:r>
        <w:t xml:space="preserve"> projection, quantifying the average direction of change in brain activity from one time-frame to the next on the </w:t>
      </w:r>
      <w:r>
        <w:t xml:space="preserve">fcHNN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fcHNN</w:t>
      </w:r>
      <w:r>
        <w:t xml:space="preserve"> approach, have the potential to make a significant contribution to our mechanistic comprehension of various neurological and psychiatric disorders; which represents a crucial stride towards developing effective treatments. To demonstrate this potential, here we present evidence that </w:t>
      </w:r>
      <w:r>
        <w:t xml:space="preserve">fcHNN</w:t>
      </w:r>
      <w:r>
        <w:t xml:space="preserve">-based attractor state analysis can effectively capture and predict alterations in resting state brain dynamics of autism spectrum disorder (</w:t>
      </w:r>
      <w:r>
        <w:t xml:space="preserve">ASD</w:t>
      </w:r>
      <w:r>
        <w:t xml:space="preserve">) patients.</w:t>
      </w:r>
    </w:p>
    <w:p>
      <w:r>
        <w:t xml:space="preserve">We obtained data from n=172 individuals acquired at the New York University Langone Medical Center, New York, NY, USA (NYU)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for details), we visualized the distribution of time-frames on the </w:t>
      </w:r>
      <w:r>
        <w:t xml:space="preserve">fcHNN</w:t>
      </w:r>
      <w:r>
        <w:t xml:space="preserve">-projection separately for </w:t>
      </w:r>
      <w:r>
        <w:t xml:space="preserve">ASD</w:t>
      </w:r>
      <w:r>
        <w:t xml:space="preserve"> patients and typically developing control (TDC) participants (</w:t>
      </w:r>
      <w:r>
        <w:t xml:space="preserve">Figure </w:t>
      </w:r>
      <w:r>
        <w:t xml:space="preserve">5</w:t>
      </w:r>
      <w:r>
        <w:t xml:space="preserve">A).
Next, we applied the </w:t>
      </w:r>
      <w:r>
        <w:t xml:space="preserve">fcHNN</w:t>
      </w:r>
      <w:r>
        <w:t xml:space="preserve"> model from study 1 to allocate each time-frame of resting state data to one of the 4 attractor states. Then, we compared the average activity during resting state within each state across different clinical groups via permuutation tetsing (randomizing the groups) and corrected the resulting p-values for multiple comparisons across brain regions and attractor states via Bonferroni correction. We found several significant differences in the mean attractor activation of patients as compared to the respective
controls (</w:t>
      </w:r>
      <w:r>
        <w:t xml:space="preserve">Figure </w:t>
      </w:r>
      <w:r>
        <w:t xml:space="preserve">5</w:t>
      </w:r>
      <w:r>
        <w:t xml:space="preserve">B).</w:t>
      </w:r>
    </w:p>
    <w:p>
      <w:pPr>
        <w:jc w:val="center"/>
      </w:pPr>
      <w:r>
        <w:drawing>
          <wp:inline distT="0" distB="0" distL="0" distR="0">
            <wp:extent cx="4000500" cy="23354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23354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Next, we contrasted the charcteristic trajecories derived from the </w:t>
      </w:r>
      <w:r>
        <w:t xml:space="preserve">fcHNN</w:t>
      </w:r>
      <w:r>
        <w:t xml:space="preserve"> models of the two groups (initialized with the group-level functional connectomes, see </w:t>
      </w:r>
      <w:r>
        <w:t xml:space="preserve">Methods</w:t>
      </w:r>
      <w:r>
        <w:t xml:space="preserve"> for details). Fc</w:t>
      </w:r>
      <w:r>
        <w:t xml:space="preserve">HNN</w:t>
      </w:r>
      <w:r>
        <w:t xml:space="preserve"> modelling predicted that in </w:t>
      </w:r>
      <w:r>
        <w:t xml:space="preserve">ASD</w:t>
      </w:r>
      <w:r>
        <w:t xml:space="preserve">, there is an increasaed likelihood of states returning towards the mi</w:t>
      </w:r>
      <w:r>
        <w:t xml:space="preserve">dl</w:t>
      </w:r>
      <w:r>
        <w:t xml:space="preserve">e from the internal-external axis and an increased likelihood of states transitioning towards the extrems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
The proposed interpretative framework for </w:t>
      </w:r>
      <w:r>
        <w:t xml:space="preserve">fcHNN</w:t>
      </w:r>
      <w:r>
        <w:t xml:space="preserve">s (</w:t>
      </w:r>
      <w:r>
        <w:t xml:space="preserve">Figure </w:t>
      </w:r>
      <w:r>
        <w:t xml:space="preserve">4</w:t>
      </w:r>
      <w:r>
        <w:t xml:space="preserve">F) suggests that this pattern of state transitions is indicative of a reduced ability to flexibly switch between internal and external modes of processing, and accordingly, which may explain the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k6eotpw4m2kczn8ea4ddu">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Fc</w:t>
      </w:r>
      <w:r>
        <w:t xml:space="preserve">HNN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impressing is the result that the 2-dimensional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fcHNN</w:t>
      </w:r>
      <w:r>
        <w:t xml:space="preserve"> attractors across different datasets (study 2 and 3). The observed level of replicability allowed us to re-use the </w:t>
      </w:r>
      <w:r>
        <w:t xml:space="preserve">fcHNN</w:t>
      </w:r>
      <w:r>
        <w:t xml:space="preserve"> model constructed with the connectome of study 1 for all subsequent studies (2-8), without any further fine-tuning or study-specific parameter optimization of the </w:t>
      </w:r>
      <w:r>
        <w:t xml:space="preserve">fcHNN</w:t>
      </w:r>
      <w:r>
        <w:t xml:space="preserve"> model.</w:t>
      </w:r>
    </w:p>
    <w:p>
      <w:r>
        <w:t xml:space="preserve">Attractor states are a key concept in the </w:t>
      </w:r>
      <w:r>
        <w:t xml:space="preserve">fcHNN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 states is considered an artificial dichotomy.
In the </w:t>
      </w:r>
      <w:r>
        <w:t xml:space="preserve">fcHNN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fcHNN</w:t>
      </w:r>
      <w:r>
        <w:t xml:space="preserve"> approach was not only able to capture participant-level activity changes induced by pain and its self-regulation (showing significant differences on the </w:t>
      </w:r>
      <w:r>
        <w:t xml:space="preserve">fcHNN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on clinical data (study 7) that </w:t>
      </w:r>
      <w:r>
        <w:t xml:space="preserve">fcHNN</w:t>
      </w:r>
      <w:r>
        <w:t xml:space="preserve">-based analysis can characterize and predict altered brain dynamics in autism spectrum disorder (</w:t>
      </w:r>
      <w:r>
        <w:t xml:space="preserve">ASD</w:t>
      </w:r>
      <w:r>
        <w:t xml:space="preserve">). These preliminary results provide a proof-of-concept regarding the clinical potential of the proposed approach. Future efforts may use the </w:t>
      </w:r>
      <w:r>
        <w:t xml:space="preserve">fcHNN</w:t>
      </w:r>
      <w:r>
        <w:t xml:space="preserve"> framework to fine-tune treatmet approaches (e.g. predict optimal stimulation sites) in case of a wide variety of clinical conditions.</w:t>
      </w:r>
    </w:p>
    <w:p>
      <w:r>
        <w:t xml:space="preserve">Together, our findings open up a series of exciting opportunities for the better understanding of brain function oin health and disease.</w:t>
      </w:r>
    </w:p>
    <w:p>
      <w:r>
        <w:t xml:space="preserve">First, the 2-dimensional </w:t>
      </w:r>
      <w:r>
        <w:t xml:space="preserve">fcHNN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fcHNN</w:t>
      </w:r>
      <w:r>
        <w:t xml:space="preserve"> model's utility extends beyond the sole detection of such altered brain dynamics. By its generative nature,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5"/>
        </w:numPr>
      </w:pPr>
      <w:r>
        <w:t xml:space="preserve">is the functional connectome stationary? Why don't we use dynamic connectivity? See arguments by the Cole-group. Also, the </w:t>
      </w:r>
      <w:r>
        <w:t xml:space="preserve">fcHNN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5"/>
        </w:numPr>
      </w:pPr>
      <w:r>
        <w:t xml:space="preserve">why no HRF modelling (could be a possible extension, but it is also not part of the activity flow approach and we don't reconstruct time series, per-se, but rather activations)</w:t>
      </w:r>
    </w:p>
    <w:p>
      <w:pPr>
        <w:pStyle w:val="ListParagraph"/>
        <w:numPr>
          <w:ilvl w:val="0"/>
          <w:numId w:val="15"/>
        </w:numPr>
      </w:pPr>
      <w:r>
        <w:t xml:space="preserve">the </w:t>
      </w:r>
      <w:r>
        <w:t xml:space="preserve">fcHNN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in various brain disorders. </w:t>
      </w:r>
      <w:r>
        <w:t xml:space="preserve">fcHNN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w:t>
      </w:r>
      <w:r>
        <w:t xml:space="preserve">) and data obtained from </w:t>
      </w:r>
      <w:r>
        <w:t xml:space="preserve">ADNI</w:t>
      </w:r>
      <w:r>
        <w:t xml:space="preserve"> (Alzheimer’s Disease Neuroimaging Initiative database (</w:t>
      </w:r>
      <w:hyperlink w:history="1" r:id="rIdzacxrawioqlitjp4px5yt">
        <w:r>
          <w:rPr>
            <w:rStyle w:val="Hyperlink"/>
          </w:rPr>
          <w:t xml:space="preserve">adni.loni.usc.edu</w:t>
        </w:r>
      </w:hyperlink>
      <w:r>
        <w:t xml:space="preserve">) on Alzheimer's Disease (study 7, </w:t>
      </w:r>
      <w:r>
        <w:t xml:space="preserve">(</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Yarkoni </w:t>
            </w:r>
            <w:r>
              <w:rPr>
                <w:i/>
                <w:iCs/>
              </w:rPr>
              <w:t xml:space="preserve">et al.</w:t>
            </w:r>
            <w:r>
              <w:t xml:space="preserve"> (2011)</w:t>
            </w:r>
          </w:p>
        </w:tc>
      </w:tr>
      <w:tr>
        <w:trPr>
          <w:tblHeader/>
        </w:trPr>
        <w:tc>
          <w:p>
            <w:r>
              <w:t xml:space="preserve">study 6 (Metaanalysis)</w:t>
            </w:r>
          </w:p>
        </w:tc>
        <w:tc>
          <w:p>
            <w:r>
              <w:t xml:space="preserve">task-based</w:t>
            </w:r>
          </w:p>
        </w:tc>
        <w:tc>
          <w:p>
            <w:r>
              <w:t xml:space="preserve">IPD meta-analysis pain map</w:t>
            </w:r>
          </w:p>
        </w:tc>
        <w:tc>
          <w:p>
            <w:r>
              <w:t xml:space="preserve">n=603 (20 studies)</w:t>
            </w:r>
          </w:p>
        </w:tc>
        <w:tc>
          <w:p/>
        </w:tc>
        <w:tc>
          <w:p/>
        </w:tc>
        <w:tc>
          <w:p>
            <w:r>
              <w:t xml:space="preserve">Zunhammer </w:t>
            </w:r>
            <w:r>
              <w:rPr>
                <w:i/>
                <w:iCs/>
              </w:rPr>
              <w:t xml:space="preserve">et al.</w:t>
            </w:r>
            <w:r>
              <w:t xml:space="preserve"> (2021)</w:t>
            </w:r>
          </w:p>
        </w:tc>
      </w:tr>
      <w:tr>
        <w:trPr>
          <w:tblHeader/>
        </w:trPr>
        <w:tc>
          <w:p>
            <w:r>
              <w:t xml:space="preserve">study 7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Di Martino </w:t>
            </w:r>
            <w:r>
              <w:rPr>
                <w:i/>
                <w:iCs/>
              </w:rPr>
              <w:t xml:space="preserve">et al.</w:t>
            </w:r>
            <w:r>
              <w:t xml:space="preserve"> (2014)</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ifwtcci6scixzhyu-tbk8">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0xivrpo59-xp4cmopepbt">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dhoc_ah8rlt-el-z2vuvg">
        <w:r>
          <w:rPr>
            <w:rStyle w:val="Hyperlink"/>
          </w:rPr>
          <w:t xml:space="preserve">https://​​github​​.com​​/spisakt​​/RPN​​-signature</w:t>
        </w:r>
      </w:hyperlink>
      <w:r>
        <w:t xml:space="preserve">). The RPN-pipeline is based on PUMI (Neuroimaging Pipelines Using Modular workflow Integration, </w:t>
      </w:r>
      <w:hyperlink w:history="1" r:id="rIdf-im4drnotz3cqvznzn2p">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_suvgy8yh5tzjyhmr7oui">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fcHNN</w:t>
      </w:r>
      <w:r>
        <w:t xml:space="preserve">s) as a model for large-scale brain dynamics. </w:t>
      </w:r>
      <w:r>
        <w:t xml:space="preserve">fcHNN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fcHNN</w:t>
      </w:r>
      <w:r>
        <w:t xml:space="preserve">s by repeate</w:t>
      </w:r>
      <w:r>
        <w:t xml:space="preserve">dl</w:t>
      </w:r>
      <w:r>
        <w:t xml:space="preserve">y (100000-times) initializing the </w:t>
      </w:r>
      <w:r>
        <w:t xml:space="preserve">fcHNN</w:t>
      </w:r>
      <w:r>
        <w:t xml:space="preserve"> with random activations and relaxing them until convergence.</w:t>
      </w:r>
    </w:p>
    <w:p>
      <w:pPr>
        <w:pStyle w:val="Heading3"/>
      </w:pPr>
      <w:r>
        <w:t xml:space="preserve">fcHNN</w:t>
      </w:r>
      <w:r>
        <w:t xml:space="preserve"> projection</w:t>
      </w:r>
    </w:p>
    <w:p>
      <w:r>
        <w:t xml:space="preserve">We mapped out the </w:t>
      </w:r>
      <w:r>
        <w:t xml:space="preserve">fcHNN</w:t>
      </w:r>
      <w:r>
        <w:t xml:space="preserve"> state-space by initializing our </w:t>
      </w:r>
      <w:r>
        <w:t xml:space="preserve">fcHNN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fcHNN</w:t>
      </w:r>
      <w:r>
        <w:t xml:space="preserve">-based simulated data and real </w:t>
      </w:r>
      <w:r>
        <w:t xml:space="preserve">fMRI</w:t>
      </w:r>
      <w:r>
        <w:t xml:space="preserve"> data, we fit linear regression models which used the first two </w:t>
      </w:r>
      <w:r>
        <w:t xml:space="preserve">fcHNN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fcHNN</w:t>
      </w:r>
      <w:r>
        <w:t xml:space="preserve"> projection plane obtained from study 1. Within-participant differences of the average location on the </w:t>
      </w:r>
      <w:r>
        <w:t xml:space="preserve">fcHNN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fcHNN</w:t>
      </w:r>
      <w:r>
        <w:t xml:space="preserve"> model from study 1.
To obtain </w:t>
      </w:r>
      <w:r>
        <w:t xml:space="preserve">fcHNN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fcHNN</w:t>
      </w:r>
      <w:r>
        <w:t xml:space="preserve"> approach to clinically relevant alterations in large-scale brain dynamics, we investigated grouped the timeframes from the regional timeseries data according to the corresponding attractor states (obtained with the </w:t>
      </w:r>
      <w:r>
        <w:t xml:space="preserve">fcHNN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R01 MH076136 and R01 EB026549.</w:t>
      </w:r>
    </w:p>
    <w:p>
      <w:pPr>
        <w:pStyle w:val="Heading2"/>
      </w:pPr>
      <w:r>
        <w:t xml:space="preserve">Analysis source code</w:t>
      </w:r>
    </w:p>
    <w:p>
      <w:hyperlink w:history="1" r:id="rIdz7rcaklwwwtdwvzdzs_wq">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wj0cs_toy7cwibfmd04up">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d9fxbsrcinrcizir3h4tc">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ggehdwkmmt1wnxn3csjge">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ybxfriy4egf6zptwwj0ap">
        <w:r>
          <w:rPr>
            <w:rStyle w:val="Hyperlink"/>
          </w:rPr>
          <w:t xml:space="preserve">10.1371/journal.pbio.1002036</w:t>
        </w:r>
      </w:hyperlink>
    </w:p>
    <w:p>
      <w:r>
        <w:t xml:space="preserve">Yarkoni, T., Poldrack, R. A., Nichols, T. E., Essen, D. C. V., &amp; Wager, T. D. (2011). Large-scale automated synthesis of human functional neuroimaging data. </w:t>
      </w:r>
      <w:r>
        <w:rPr>
          <w:i/>
          <w:iCs/>
        </w:rPr>
        <w:t xml:space="preserve">Nature Methods</w:t>
      </w:r>
      <w:r>
        <w:t xml:space="preserve">, </w:t>
      </w:r>
      <w:r>
        <w:rPr>
          <w:i/>
          <w:iCs/>
        </w:rPr>
        <w:t xml:space="preserve">8</w:t>
      </w:r>
      <w:r>
        <w:t xml:space="preserve">(8), 665–670. </w:t>
      </w:r>
      <w:hyperlink w:history="1" r:id="rId0wnoemktcdgvqykvqtdsn">
        <w:r>
          <w:rPr>
            <w:rStyle w:val="Hyperlink"/>
          </w:rPr>
          <w:t xml:space="preserve">10.1038/nmeth.1635</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k6eotpw4m2kczn8ea4ddu" Type="http://schemas.openxmlformats.org/officeDocument/2006/relationships/hyperlink" Target="https://pni-lab.github.io/connattractor/quickstart" TargetMode="External"/><Relationship Id="rIdzacxrawioqlitjp4px5yt" Type="http://schemas.openxmlformats.org/officeDocument/2006/relationships/hyperlink" Target="http://adni.loni.usc.edu" TargetMode="External"/><Relationship Id="rIdifwtcci6scixzhyu-tbk8" Type="http://schemas.openxmlformats.org/officeDocument/2006/relationships/hyperlink" Target="https://osf.io/hc4md" TargetMode="External"/><Relationship Id="rId0xivrpo59-xp4cmopepbt" Type="http://schemas.openxmlformats.org/officeDocument/2006/relationships/hyperlink" Target="http://adni.loni.usc.edu" TargetMode="External"/><Relationship Id="rIddhoc_ah8rlt-el-z2vuvg" Type="http://schemas.openxmlformats.org/officeDocument/2006/relationships/hyperlink" Target="https://github.com/spisakt/RPN-signature" TargetMode="External"/><Relationship Id="rIdf-im4drnotz3cqvznzn2p" Type="http://schemas.openxmlformats.org/officeDocument/2006/relationships/hyperlink" Target="https://github.com/pni-lab/PUMI" TargetMode="External"/><Relationship Id="rId_suvgy8yh5tzjyhmr7oui" Type="http://schemas.openxmlformats.org/officeDocument/2006/relationships/hyperlink" Target="https://gist.github.com/spisakt/0caa7ec4bc18d3ed736d3a4e49da7415" TargetMode="External"/><Relationship Id="rIdz7rcaklwwwtdwvzdzs_wq" Type="http://schemas.openxmlformats.org/officeDocument/2006/relationships/hyperlink" Target="https://github.com/pni-lab/connattractor" TargetMode="External"/><Relationship Id="rIdwj0cs_toy7cwibfmd04up" Type="http://schemas.openxmlformats.org/officeDocument/2006/relationships/hyperlink" Target="https://doi.org/10.3389/conf.fninf.2011.08.00058" TargetMode="External"/><Relationship Id="rIdd9fxbsrcinrcizir3h4tc" Type="http://schemas.openxmlformats.org/officeDocument/2006/relationships/hyperlink" Target="https://doi.org/10.1162/netn_a_00234" TargetMode="External"/><Relationship Id="rIdggehdwkmmt1wnxn3csjge" Type="http://schemas.openxmlformats.org/officeDocument/2006/relationships/hyperlink" Target="https://doi.org/10.1038/s41467-019-13785-z" TargetMode="External"/><Relationship Id="rIdybxfriy4egf6zptwwj0ap" Type="http://schemas.openxmlformats.org/officeDocument/2006/relationships/hyperlink" Target="https://doi.org/10.1371/journal.pbio.1002036" TargetMode="External"/><Relationship Id="rId0wnoemktcdgvqykvqtdsn" Type="http://schemas.openxmlformats.org/officeDocument/2006/relationships/hyperlink" Target="https://doi.org/10.1038/nmeth.1635" TargetMode="External"/><Relationship Id="rId7" Type="http://schemas.openxmlformats.org/officeDocument/2006/relationships/image" Target="media/id7twsf2k9lgxrd3hj8k7.png"/><Relationship Id="rId8" Type="http://schemas.openxmlformats.org/officeDocument/2006/relationships/image" Target="media/snbtcu7ykjtgrp-inkalj.png"/><Relationship Id="rId9" Type="http://schemas.openxmlformats.org/officeDocument/2006/relationships/image" Target="media/ln52nctom8lbvx_lptp1e.png"/><Relationship Id="rId10" Type="http://schemas.openxmlformats.org/officeDocument/2006/relationships/image" Target="media/d5yorgojbz1mgjzygmaaw.png"/><Relationship Id="rId11" Type="http://schemas.openxmlformats.org/officeDocument/2006/relationships/image" Target="media/h1clss7lrqfffjcilpajt.png"/></Relationships>
</file>

<file path=word/_rels/footer1.xml.rels><?xml version="1.0" encoding="UTF-8"?><Relationships xmlns="http://schemas.openxmlformats.org/package/2006/relationships"><Relationship Id="rId0" Type="http://schemas.openxmlformats.org/officeDocument/2006/relationships/image" Target="media/ccxef20jcv2xiarckbxcz.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2023-10-26T16:03:25.551Z</dcterms:created>
  <dcterms:modified xsi:type="dcterms:W3CDTF">2023-10-26T16:03:25.551Z</dcterms:modified>
</cp:coreProperties>
</file>

<file path=docProps/custom.xml><?xml version="1.0" encoding="utf-8"?>
<Properties xmlns="http://schemas.openxmlformats.org/officeDocument/2006/custom-properties" xmlns:vt="http://schemas.openxmlformats.org/officeDocument/2006/docPropsVTypes"/>
</file>